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9923" w:type="dxa"/>
        <w:tblInd w:w="-289" w:type="dxa"/>
        <w:tblLook w:val="04A0" w:firstRow="1" w:lastRow="0" w:firstColumn="1" w:lastColumn="0" w:noHBand="0" w:noVBand="1"/>
      </w:tblPr>
      <w:tblGrid>
        <w:gridCol w:w="9923"/>
      </w:tblGrid>
      <w:tr w:rsidR="00B2686B" w:rsidTr="00B2686B"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</w:tcPr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t xml:space="preserve">3 липня </w:t>
            </w:r>
            <w:r>
              <w:rPr>
                <w:rFonts w:ascii="Times New Roman" w:hAnsi="Times New Roman" w:cs="Times New Roman"/>
                <w:sz w:val="28"/>
              </w:rPr>
              <w:t>–</w:t>
            </w:r>
            <w:r w:rsidRPr="00B2686B">
              <w:rPr>
                <w:rFonts w:ascii="Times New Roman" w:hAnsi="Times New Roman" w:cs="Times New Roman"/>
                <w:sz w:val="28"/>
              </w:rPr>
              <w:t xml:space="preserve"> Міжнародний день відмови від поліетиленових пакетів. Акція проводиться Програмою розвитку ООН як всесвітня ініціатива з метою позбутися від одноразового використання пластикових пакетів по всьому світу. Мета акції</w:t>
            </w:r>
            <w:r>
              <w:rPr>
                <w:rFonts w:ascii="Times New Roman" w:hAnsi="Times New Roman" w:cs="Times New Roman"/>
                <w:sz w:val="28"/>
              </w:rPr>
              <w:t> </w:t>
            </w:r>
            <w:r w:rsidRPr="00B2686B">
              <w:rPr>
                <w:rFonts w:ascii="Times New Roman" w:hAnsi="Times New Roman" w:cs="Times New Roman"/>
                <w:sz w:val="28"/>
              </w:rPr>
              <w:t>– привернути увагу до проблеми надмірного споживання одноразового пластику.</w:t>
            </w: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drawing>
                <wp:inline distT="0" distB="0" distL="0" distR="0" wp14:anchorId="3C78C446" wp14:editId="000E7A30">
                  <wp:extent cx="6120000" cy="4591956"/>
                  <wp:effectExtent l="0" t="0" r="0" b="0"/>
                  <wp:docPr id="6" name="Рисунок 6" descr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459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86B" w:rsidRP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t>За даними ООН, щорічно у світі використовують 5 трильйонів поліетиленових сумок. При цьому щорічно в океан потрапляє 8 мільйонів тон пластикової тари</w:t>
            </w:r>
            <w:r>
              <w:rPr>
                <w:rFonts w:ascii="Times New Roman" w:hAnsi="Times New Roman" w:cs="Times New Roman"/>
                <w:sz w:val="28"/>
              </w:rPr>
              <w:t> </w:t>
            </w:r>
            <w:r w:rsidRPr="00B2686B">
              <w:rPr>
                <w:rFonts w:ascii="Times New Roman" w:hAnsi="Times New Roman" w:cs="Times New Roman"/>
                <w:sz w:val="28"/>
              </w:rPr>
              <w:t xml:space="preserve">– у тому числі і пакетів. Морські жителі ковтають шматочки пластику, що потім призводить до їх смерті. Також в середньому кожна людина в світі з’їдає 50 тисяч частинок пластика щорічно. А якщо постійно пити воду з пластикової тари, то показник буде вище як мінімум втричі. Пластик в організмі людини може призвести до багатьох захворювань. </w:t>
            </w: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lastRenderedPageBreak/>
              <w:drawing>
                <wp:inline distT="0" distB="0" distL="0" distR="0" wp14:anchorId="46724539" wp14:editId="28D687FB">
                  <wp:extent cx="6120000" cy="4591956"/>
                  <wp:effectExtent l="0" t="0" r="0" b="0"/>
                  <wp:docPr id="5" name="Рисунок 5" descr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459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86B" w:rsidRP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t>03.07.2020 року в закладі дошкільної освіти №1 «Червона шапочка» в рамках реалізації проекту «Освіта для сталого розвитку» було проведено серію бесід з дітьми на тему «Скажемо «НІ» поліетиленовим пакетам!»</w:t>
            </w: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lastRenderedPageBreak/>
              <w:drawing>
                <wp:inline distT="0" distB="0" distL="0" distR="0" wp14:anchorId="492B7B5B" wp14:editId="24281D5D">
                  <wp:extent cx="6120000" cy="4426834"/>
                  <wp:effectExtent l="0" t="0" r="0" b="0"/>
                  <wp:docPr id="4" name="Рисунок 4" descr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442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86B" w:rsidRP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drawing>
                <wp:inline distT="0" distB="0" distL="0" distR="0" wp14:anchorId="31FB4151" wp14:editId="0F0593AD">
                  <wp:extent cx="6120000" cy="4591638"/>
                  <wp:effectExtent l="0" t="0" r="0" b="0"/>
                  <wp:docPr id="3" name="Рисунок 3" descr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459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86B" w:rsidRP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lastRenderedPageBreak/>
              <w:drawing>
                <wp:inline distT="0" distB="0" distL="0" distR="0" wp14:anchorId="63FEFFC1" wp14:editId="48A679E3">
                  <wp:extent cx="6120000" cy="4595663"/>
                  <wp:effectExtent l="0" t="0" r="0" b="0"/>
                  <wp:docPr id="2" name="Рисунок 2" descr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459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86B" w:rsidRP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t xml:space="preserve">Під час бесід педагоги намагалися підвести дітей до самостійного вибору екологічно доцільної поведінки шляхом отримання інформації про шкоду довкіллю від поліетилену та проведення відповідних спостережень. </w:t>
            </w: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lastRenderedPageBreak/>
              <w:drawing>
                <wp:inline distT="0" distB="0" distL="0" distR="0" wp14:anchorId="359ECD16" wp14:editId="282E93BE">
                  <wp:extent cx="6120000" cy="4588158"/>
                  <wp:effectExtent l="0" t="0" r="0" b="3175"/>
                  <wp:docPr id="1" name="Рисунок 1" descr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4588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P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2686B">
              <w:rPr>
                <w:rFonts w:ascii="Times New Roman" w:hAnsi="Times New Roman" w:cs="Times New Roman"/>
                <w:sz w:val="28"/>
              </w:rPr>
              <w:t xml:space="preserve">Дошкільнята закріпили знання про безпечні для довкілля альтернативи поліетиленовим пакетам </w:t>
            </w:r>
            <w:r>
              <w:rPr>
                <w:rFonts w:ascii="Times New Roman" w:hAnsi="Times New Roman" w:cs="Times New Roman"/>
                <w:sz w:val="28"/>
              </w:rPr>
              <w:t>–</w:t>
            </w:r>
            <w:r w:rsidRPr="00B2686B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B2686B">
              <w:rPr>
                <w:rFonts w:ascii="Times New Roman" w:hAnsi="Times New Roman" w:cs="Times New Roman"/>
                <w:sz w:val="28"/>
              </w:rPr>
              <w:t>екоторбинку</w:t>
            </w:r>
            <w:proofErr w:type="spellEnd"/>
            <w:r w:rsidRPr="00B2686B">
              <w:rPr>
                <w:rFonts w:ascii="Times New Roman" w:hAnsi="Times New Roman" w:cs="Times New Roman"/>
                <w:sz w:val="28"/>
              </w:rPr>
              <w:t xml:space="preserve">, паперовий пакет чи плетену сумку. В ході бесід вихованці «Червоної шапочки» також усвідомили, що пам’ятати про довкілля та його захист необхідно не лише один раз на рік, а кожного дня. </w:t>
            </w: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B2686B" w:rsidRDefault="00B2686B" w:rsidP="00B2686B">
            <w:pPr>
              <w:jc w:val="both"/>
              <w:rPr>
                <w:rFonts w:ascii="Times New Roman" w:hAnsi="Times New Roman" w:cs="Times New Roman"/>
                <w:sz w:val="28"/>
              </w:rPr>
            </w:pPr>
            <w:bookmarkStart w:id="0" w:name="_GoBack"/>
            <w:bookmarkEnd w:id="0"/>
            <w:r w:rsidRPr="00B2686B">
              <w:rPr>
                <w:rFonts w:ascii="Times New Roman" w:hAnsi="Times New Roman" w:cs="Times New Roman"/>
                <w:sz w:val="28"/>
              </w:rPr>
              <w:t>Бережімо нашу планету, адже це наш єдиний і неповторний дім!</w:t>
            </w:r>
          </w:p>
        </w:tc>
      </w:tr>
    </w:tbl>
    <w:p w:rsidR="00B2686B" w:rsidRPr="00B2686B" w:rsidRDefault="00B2686B">
      <w:pPr>
        <w:jc w:val="both"/>
        <w:rPr>
          <w:rFonts w:ascii="Times New Roman" w:hAnsi="Times New Roman" w:cs="Times New Roman"/>
          <w:sz w:val="28"/>
        </w:rPr>
      </w:pPr>
    </w:p>
    <w:sectPr w:rsidR="00B2686B" w:rsidRPr="00B2686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686B"/>
    <w:rsid w:val="005D5E1B"/>
    <w:rsid w:val="00B2686B"/>
    <w:rsid w:val="00F62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F2FFFE"/>
  <w15:chartTrackingRefBased/>
  <w15:docId w15:val="{4E7C83AA-CA4A-4BEC-9648-4286C9794D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t-a">
    <w:name w:val="pt-a"/>
    <w:basedOn w:val="a"/>
    <w:rsid w:val="00B268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pt-a0">
    <w:name w:val="pt-a0"/>
    <w:basedOn w:val="a0"/>
    <w:rsid w:val="00B2686B"/>
  </w:style>
  <w:style w:type="paragraph" w:customStyle="1" w:styleId="pt-a-000003">
    <w:name w:val="pt-a-000003"/>
    <w:basedOn w:val="a"/>
    <w:rsid w:val="00B268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t-a-000005">
    <w:name w:val="pt-a-000005"/>
    <w:basedOn w:val="a"/>
    <w:rsid w:val="00B268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table" w:styleId="a3">
    <w:name w:val="Table Grid"/>
    <w:basedOn w:val="a1"/>
    <w:uiPriority w:val="39"/>
    <w:rsid w:val="00B268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504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1008</Words>
  <Characters>575</Characters>
  <Application>Microsoft Office Word</Application>
  <DocSecurity>0</DocSecurity>
  <Lines>4</Lines>
  <Paragraphs>3</Paragraphs>
  <ScaleCrop>false</ScaleCrop>
  <Company/>
  <LinksUpToDate>false</LinksUpToDate>
  <CharactersWithSpaces>1580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Сінохіна Наталія Олександрівна</dc:creator>
  <cp:keywords/>
  <dc:description/>
  <cp:lastModifiedBy>Сінохіна Наталія Олександрівна</cp:lastModifiedBy>
  <cp:revision>1</cp:revision>
  <dcterms:created xsi:type="dcterms:W3CDTF">2020-07-03T10:18:00Z</dcterms:created>
  <dcterms:modified xsi:type="dcterms:W3CDTF">2020-07-03T10:21:00Z</dcterms:modified>
</cp:coreProperties>
</file>